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181" w:rsidRDefault="009A5181">
      <w:pPr>
        <w:pStyle w:val="BodyText"/>
        <w:spacing w:before="0"/>
        <w:ind w:left="0" w:firstLine="0"/>
        <w:rPr>
          <w:rFonts w:ascii="Times New Roman"/>
          <w:sz w:val="29"/>
        </w:rPr>
      </w:pPr>
    </w:p>
    <w:p w:rsidR="009A5181" w:rsidRDefault="0070215D" w:rsidP="006259E5">
      <w:pPr>
        <w:pStyle w:val="Title"/>
        <w:rPr>
          <w:b w:val="0"/>
          <w:sz w:val="20"/>
        </w:rPr>
      </w:pPr>
      <w:r>
        <w:rPr>
          <w:w w:val="105"/>
        </w:rPr>
        <w:t xml:space="preserve">Job Description </w:t>
      </w:r>
      <w:r w:rsidR="002D0DE7">
        <w:rPr>
          <w:w w:val="105"/>
        </w:rPr>
        <w:t>–</w:t>
      </w:r>
      <w:r>
        <w:rPr>
          <w:w w:val="105"/>
        </w:rPr>
        <w:t xml:space="preserve"> </w:t>
      </w:r>
      <w:r w:rsidR="001932CC" w:rsidRPr="001932CC">
        <w:rPr>
          <w:w w:val="105"/>
        </w:rPr>
        <w:t>Centre Head</w:t>
      </w:r>
    </w:p>
    <w:p w:rsidR="009A5181" w:rsidRDefault="009A5181">
      <w:pPr>
        <w:pStyle w:val="BodyText"/>
        <w:spacing w:before="10"/>
        <w:ind w:left="0" w:firstLine="0"/>
        <w:rPr>
          <w:rFonts w:ascii="Times New Roman"/>
          <w:b/>
          <w:sz w:val="13"/>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70"/>
        <w:gridCol w:w="6990"/>
      </w:tblGrid>
      <w:tr w:rsidR="009A5181">
        <w:trPr>
          <w:trHeight w:val="495"/>
        </w:trPr>
        <w:tc>
          <w:tcPr>
            <w:tcW w:w="2370" w:type="dxa"/>
          </w:tcPr>
          <w:p w:rsidR="009A5181" w:rsidRDefault="0070215D">
            <w:pPr>
              <w:pStyle w:val="TableParagraph"/>
              <w:rPr>
                <w:b/>
                <w:sz w:val="24"/>
              </w:rPr>
            </w:pPr>
            <w:r w:rsidRPr="001932CC">
              <w:rPr>
                <w:b/>
                <w:sz w:val="24"/>
              </w:rPr>
              <w:t>Position</w:t>
            </w:r>
          </w:p>
        </w:tc>
        <w:tc>
          <w:tcPr>
            <w:tcW w:w="6990" w:type="dxa"/>
          </w:tcPr>
          <w:p w:rsidR="009A5181" w:rsidRDefault="001932CC" w:rsidP="009B3E2C">
            <w:pPr>
              <w:pStyle w:val="TableParagraph"/>
              <w:rPr>
                <w:b/>
                <w:sz w:val="24"/>
              </w:rPr>
            </w:pPr>
            <w:r w:rsidRPr="001932CC">
              <w:rPr>
                <w:b/>
                <w:sz w:val="24"/>
              </w:rPr>
              <w:t>Centre Head</w:t>
            </w:r>
          </w:p>
        </w:tc>
      </w:tr>
      <w:tr w:rsidR="009A5181">
        <w:trPr>
          <w:trHeight w:val="495"/>
        </w:trPr>
        <w:tc>
          <w:tcPr>
            <w:tcW w:w="2370" w:type="dxa"/>
          </w:tcPr>
          <w:p w:rsidR="009A5181" w:rsidRDefault="0070215D">
            <w:pPr>
              <w:pStyle w:val="TableParagraph"/>
              <w:rPr>
                <w:b/>
                <w:sz w:val="24"/>
              </w:rPr>
            </w:pPr>
            <w:r>
              <w:rPr>
                <w:b/>
                <w:w w:val="110"/>
                <w:sz w:val="24"/>
              </w:rPr>
              <w:t>Location</w:t>
            </w:r>
          </w:p>
        </w:tc>
        <w:tc>
          <w:tcPr>
            <w:tcW w:w="6990" w:type="dxa"/>
          </w:tcPr>
          <w:p w:rsidR="009A5181" w:rsidRDefault="009A5181">
            <w:pPr>
              <w:pStyle w:val="TableParagraph"/>
              <w:rPr>
                <w:b/>
                <w:sz w:val="24"/>
              </w:rPr>
            </w:pPr>
          </w:p>
        </w:tc>
      </w:tr>
      <w:tr w:rsidR="009A5181">
        <w:trPr>
          <w:trHeight w:val="495"/>
        </w:trPr>
        <w:tc>
          <w:tcPr>
            <w:tcW w:w="2370" w:type="dxa"/>
          </w:tcPr>
          <w:p w:rsidR="009A5181" w:rsidRDefault="0070215D">
            <w:pPr>
              <w:pStyle w:val="TableParagraph"/>
              <w:rPr>
                <w:b/>
                <w:sz w:val="24"/>
              </w:rPr>
            </w:pPr>
            <w:r>
              <w:rPr>
                <w:b/>
                <w:w w:val="110"/>
                <w:sz w:val="24"/>
              </w:rPr>
              <w:t>Employment type</w:t>
            </w:r>
          </w:p>
        </w:tc>
        <w:tc>
          <w:tcPr>
            <w:tcW w:w="6990" w:type="dxa"/>
          </w:tcPr>
          <w:p w:rsidR="009A5181" w:rsidRDefault="0070215D">
            <w:pPr>
              <w:pStyle w:val="TableParagraph"/>
              <w:rPr>
                <w:b/>
                <w:sz w:val="24"/>
              </w:rPr>
            </w:pPr>
            <w:r>
              <w:rPr>
                <w:b/>
                <w:w w:val="110"/>
                <w:sz w:val="24"/>
              </w:rPr>
              <w:t>Full time</w:t>
            </w:r>
          </w:p>
        </w:tc>
      </w:tr>
      <w:tr w:rsidR="009A5181">
        <w:trPr>
          <w:trHeight w:val="495"/>
        </w:trPr>
        <w:tc>
          <w:tcPr>
            <w:tcW w:w="2370" w:type="dxa"/>
          </w:tcPr>
          <w:p w:rsidR="009A5181" w:rsidRPr="009B3E2C" w:rsidRDefault="0070215D">
            <w:pPr>
              <w:pStyle w:val="TableParagraph"/>
              <w:rPr>
                <w:b/>
                <w:w w:val="110"/>
                <w:sz w:val="24"/>
              </w:rPr>
            </w:pPr>
            <w:r>
              <w:rPr>
                <w:b/>
                <w:w w:val="110"/>
                <w:sz w:val="24"/>
              </w:rPr>
              <w:t>Reporting to</w:t>
            </w:r>
          </w:p>
        </w:tc>
        <w:tc>
          <w:tcPr>
            <w:tcW w:w="6990" w:type="dxa"/>
          </w:tcPr>
          <w:p w:rsidR="009A5181" w:rsidRPr="009B3E2C" w:rsidRDefault="001932CC">
            <w:pPr>
              <w:pStyle w:val="TableParagraph"/>
              <w:rPr>
                <w:b/>
                <w:w w:val="110"/>
                <w:sz w:val="24"/>
              </w:rPr>
            </w:pPr>
            <w:r>
              <w:rPr>
                <w:b/>
                <w:w w:val="110"/>
                <w:sz w:val="24"/>
              </w:rPr>
              <w:t>Zonal Head</w:t>
            </w:r>
          </w:p>
        </w:tc>
      </w:tr>
      <w:tr w:rsidR="009A5181">
        <w:trPr>
          <w:trHeight w:val="540"/>
        </w:trPr>
        <w:tc>
          <w:tcPr>
            <w:tcW w:w="2370" w:type="dxa"/>
          </w:tcPr>
          <w:p w:rsidR="009A5181" w:rsidRDefault="0070215D">
            <w:pPr>
              <w:pStyle w:val="TableParagraph"/>
              <w:rPr>
                <w:b/>
                <w:sz w:val="24"/>
              </w:rPr>
            </w:pPr>
            <w:r>
              <w:rPr>
                <w:b/>
                <w:w w:val="105"/>
                <w:sz w:val="24"/>
              </w:rPr>
              <w:t>How to apply</w:t>
            </w:r>
          </w:p>
        </w:tc>
        <w:tc>
          <w:tcPr>
            <w:tcW w:w="6990" w:type="dxa"/>
          </w:tcPr>
          <w:p w:rsidR="009A5181" w:rsidRDefault="009B3E2C">
            <w:pPr>
              <w:pStyle w:val="TableParagraph"/>
              <w:rPr>
                <w:b/>
                <w:sz w:val="24"/>
              </w:rPr>
            </w:pPr>
            <w:r w:rsidRPr="009B3E2C">
              <w:rPr>
                <w:b/>
                <w:sz w:val="24"/>
              </w:rPr>
              <w:t>https://icicifoundation.org/careers/</w:t>
            </w:r>
          </w:p>
        </w:tc>
      </w:tr>
    </w:tbl>
    <w:p w:rsidR="009049FF" w:rsidRDefault="009049FF" w:rsidP="009049FF">
      <w:pPr>
        <w:pStyle w:val="BodyText"/>
        <w:spacing w:before="0" w:line="273" w:lineRule="auto"/>
        <w:ind w:left="100" w:right="366" w:firstLine="0"/>
        <w:rPr>
          <w:rFonts w:ascii="Times New Roman" w:hAnsi="Times New Roman"/>
          <w:b/>
        </w:rPr>
      </w:pPr>
    </w:p>
    <w:p w:rsidR="009049FF" w:rsidRDefault="009049FF" w:rsidP="009049FF">
      <w:pPr>
        <w:pStyle w:val="BodyText"/>
        <w:spacing w:before="0" w:line="273" w:lineRule="auto"/>
        <w:ind w:left="100" w:right="366" w:firstLine="0"/>
        <w:rPr>
          <w:rFonts w:ascii="Times New Roman" w:hAnsi="Times New Roman"/>
          <w:b/>
        </w:rPr>
      </w:pPr>
    </w:p>
    <w:p w:rsidR="00AB22A3" w:rsidRPr="009049FF" w:rsidRDefault="00AB22A3" w:rsidP="00AB22A3">
      <w:pPr>
        <w:pStyle w:val="BodyText"/>
        <w:spacing w:before="0" w:line="273" w:lineRule="auto"/>
        <w:ind w:left="100" w:right="366" w:firstLine="0"/>
      </w:pPr>
      <w:r>
        <w:rPr>
          <w:rFonts w:ascii="Times New Roman" w:hAnsi="Times New Roman"/>
          <w:b/>
        </w:rPr>
        <w:t>About ICICI Foundation:</w:t>
      </w:r>
    </w:p>
    <w:p w:rsidR="00AB22A3" w:rsidRDefault="00AB22A3" w:rsidP="001562B8">
      <w:pPr>
        <w:pStyle w:val="BodyText"/>
        <w:spacing w:before="0" w:line="273" w:lineRule="auto"/>
        <w:ind w:left="100" w:right="366" w:firstLine="0"/>
      </w:pPr>
      <w:r w:rsidRPr="009049FF">
        <w:t>For over six decades, the ICICI Group has contributed significantly towards India’s economic growth and development. Promoting inclusive growth has been a key priority for the Group. We have not only made meaningful differences in the lives of our customers through our suite of products and services but have also been consistently supporting development initiatives</w:t>
      </w:r>
      <w:r>
        <w:t xml:space="preserve"> and community outreach efforts</w:t>
      </w:r>
      <w:r w:rsidRPr="00ED321F">
        <w:t xml:space="preserve">. </w:t>
      </w:r>
      <w:r w:rsidR="001562B8" w:rsidRPr="001562B8">
        <w:t>The mission is to empower the poor to participate and benefit from the Indian growth process through integrated actions in the fields of primary health, elementary education, financial inclusi</w:t>
      </w:r>
      <w:r w:rsidR="001562B8">
        <w:t xml:space="preserve">on and sustainable livelihood. </w:t>
      </w:r>
      <w:r w:rsidR="001562B8" w:rsidRPr="00ED321F">
        <w:t xml:space="preserve">ICICI Foundation works through three key models of intervention -ICICI Academy for Skills (IAS), ICICI </w:t>
      </w:r>
      <w:r w:rsidR="001562B8" w:rsidRPr="003A3006">
        <w:t xml:space="preserve">Rural Livelihood program </w:t>
      </w:r>
      <w:r w:rsidR="001562B8">
        <w:t xml:space="preserve">(RL) </w:t>
      </w:r>
      <w:r w:rsidR="001562B8" w:rsidRPr="00ED321F">
        <w:t>and ICICI Rural Self Employment Training Institute (ICICI RSETI).</w:t>
      </w:r>
    </w:p>
    <w:p w:rsidR="001932CC" w:rsidRDefault="001932CC" w:rsidP="001562B8">
      <w:pPr>
        <w:pStyle w:val="BodyText"/>
        <w:spacing w:before="0" w:line="273" w:lineRule="auto"/>
        <w:ind w:left="100" w:right="366" w:firstLine="0"/>
      </w:pPr>
    </w:p>
    <w:p w:rsidR="00ED321F" w:rsidRDefault="001932CC" w:rsidP="001932CC">
      <w:pPr>
        <w:pStyle w:val="BodyText"/>
        <w:spacing w:before="0" w:line="273" w:lineRule="auto"/>
        <w:ind w:left="100" w:right="366" w:firstLine="0"/>
      </w:pPr>
      <w:r w:rsidRPr="001932CC">
        <w:t xml:space="preserve">ICICI Academy for Skills (IAS) is a skill development initiative for the unemployed youth instituted across the country. The initiative focuses on imparting vocational skills and creating a direct impact by enabling livelihood. </w:t>
      </w:r>
    </w:p>
    <w:p w:rsidR="00E34B3F" w:rsidRDefault="00E34B3F" w:rsidP="00E34B3F">
      <w:pPr>
        <w:tabs>
          <w:tab w:val="left" w:pos="819"/>
          <w:tab w:val="left" w:pos="820"/>
        </w:tabs>
        <w:spacing w:before="42" w:line="273" w:lineRule="auto"/>
        <w:ind w:right="404"/>
        <w:rPr>
          <w:sz w:val="24"/>
        </w:rPr>
      </w:pPr>
    </w:p>
    <w:p w:rsidR="00E34B3F" w:rsidRDefault="00E34B3F" w:rsidP="00E34B3F">
      <w:pPr>
        <w:pStyle w:val="Heading1"/>
      </w:pPr>
      <w:r>
        <w:rPr>
          <w:w w:val="110"/>
        </w:rPr>
        <w:t>Education and Experience:</w:t>
      </w:r>
    </w:p>
    <w:p w:rsidR="00E34B3F" w:rsidRPr="009049FF" w:rsidRDefault="00E34B3F" w:rsidP="00E34B3F">
      <w:pPr>
        <w:pStyle w:val="ListParagraph"/>
        <w:numPr>
          <w:ilvl w:val="0"/>
          <w:numId w:val="1"/>
        </w:numPr>
        <w:tabs>
          <w:tab w:val="left" w:pos="819"/>
          <w:tab w:val="left" w:pos="820"/>
        </w:tabs>
        <w:spacing w:before="42" w:line="273" w:lineRule="auto"/>
        <w:ind w:right="404"/>
        <w:rPr>
          <w:sz w:val="24"/>
        </w:rPr>
      </w:pPr>
      <w:r w:rsidRPr="002D0DE7">
        <w:rPr>
          <w:sz w:val="24"/>
        </w:rPr>
        <w:t xml:space="preserve">Graduate in </w:t>
      </w:r>
      <w:r>
        <w:rPr>
          <w:sz w:val="24"/>
        </w:rPr>
        <w:t>any</w:t>
      </w:r>
      <w:r w:rsidRPr="002D0DE7">
        <w:rPr>
          <w:sz w:val="24"/>
        </w:rPr>
        <w:t xml:space="preserve"> stream, Post- graduation degree will be an added advantage</w:t>
      </w:r>
    </w:p>
    <w:p w:rsidR="009A5181" w:rsidRDefault="001932CC" w:rsidP="001932CC">
      <w:pPr>
        <w:pStyle w:val="ListParagraph"/>
        <w:numPr>
          <w:ilvl w:val="0"/>
          <w:numId w:val="1"/>
        </w:numPr>
        <w:tabs>
          <w:tab w:val="left" w:pos="819"/>
          <w:tab w:val="left" w:pos="820"/>
        </w:tabs>
        <w:spacing w:before="42" w:line="273" w:lineRule="auto"/>
        <w:ind w:right="404"/>
        <w:rPr>
          <w:sz w:val="24"/>
        </w:rPr>
      </w:pPr>
      <w:r w:rsidRPr="001932CC">
        <w:rPr>
          <w:sz w:val="24"/>
        </w:rPr>
        <w:t>Minimum 6 years</w:t>
      </w:r>
    </w:p>
    <w:p w:rsidR="001932CC" w:rsidRDefault="001932CC" w:rsidP="001932CC">
      <w:pPr>
        <w:tabs>
          <w:tab w:val="left" w:pos="819"/>
          <w:tab w:val="left" w:pos="820"/>
        </w:tabs>
        <w:spacing w:before="42" w:line="273" w:lineRule="auto"/>
        <w:ind w:right="404"/>
        <w:rPr>
          <w:sz w:val="24"/>
        </w:rPr>
      </w:pPr>
    </w:p>
    <w:p w:rsidR="001932CC" w:rsidRDefault="001932CC" w:rsidP="001932CC">
      <w:pPr>
        <w:tabs>
          <w:tab w:val="left" w:pos="819"/>
          <w:tab w:val="left" w:pos="820"/>
        </w:tabs>
        <w:spacing w:before="42" w:line="273" w:lineRule="auto"/>
        <w:ind w:right="404"/>
        <w:rPr>
          <w:sz w:val="24"/>
        </w:rPr>
      </w:pPr>
    </w:p>
    <w:p w:rsidR="001932CC" w:rsidRDefault="001932CC" w:rsidP="001932CC">
      <w:pPr>
        <w:tabs>
          <w:tab w:val="left" w:pos="819"/>
          <w:tab w:val="left" w:pos="820"/>
        </w:tabs>
        <w:spacing w:before="42" w:line="273" w:lineRule="auto"/>
        <w:ind w:right="404"/>
        <w:rPr>
          <w:sz w:val="24"/>
        </w:rPr>
      </w:pPr>
    </w:p>
    <w:p w:rsidR="001932CC" w:rsidRDefault="001932CC" w:rsidP="001932CC">
      <w:pPr>
        <w:tabs>
          <w:tab w:val="left" w:pos="819"/>
          <w:tab w:val="left" w:pos="820"/>
        </w:tabs>
        <w:spacing w:before="42" w:line="273" w:lineRule="auto"/>
        <w:ind w:right="404"/>
        <w:rPr>
          <w:sz w:val="24"/>
        </w:rPr>
      </w:pPr>
    </w:p>
    <w:p w:rsidR="001932CC" w:rsidRDefault="001932CC" w:rsidP="001932CC">
      <w:pPr>
        <w:tabs>
          <w:tab w:val="left" w:pos="819"/>
          <w:tab w:val="left" w:pos="820"/>
        </w:tabs>
        <w:spacing w:before="42" w:line="273" w:lineRule="auto"/>
        <w:ind w:right="404"/>
        <w:rPr>
          <w:sz w:val="24"/>
        </w:rPr>
      </w:pPr>
    </w:p>
    <w:p w:rsidR="001932CC" w:rsidRPr="001932CC" w:rsidRDefault="001932CC" w:rsidP="001932CC">
      <w:pPr>
        <w:tabs>
          <w:tab w:val="left" w:pos="819"/>
          <w:tab w:val="left" w:pos="820"/>
        </w:tabs>
        <w:spacing w:before="42" w:line="273" w:lineRule="auto"/>
        <w:ind w:right="404"/>
        <w:rPr>
          <w:sz w:val="24"/>
        </w:rPr>
      </w:pPr>
    </w:p>
    <w:p w:rsidR="009A5181" w:rsidRDefault="0070215D">
      <w:pPr>
        <w:pStyle w:val="Heading1"/>
      </w:pPr>
      <w:r>
        <w:rPr>
          <w:w w:val="110"/>
        </w:rPr>
        <w:lastRenderedPageBreak/>
        <w:t>Key Responsibilities</w:t>
      </w:r>
      <w:r w:rsidR="006921C2">
        <w:rPr>
          <w:w w:val="110"/>
        </w:rPr>
        <w:t>:</w:t>
      </w:r>
    </w:p>
    <w:p w:rsidR="001932CC" w:rsidRPr="001932CC" w:rsidRDefault="001932CC" w:rsidP="001932CC">
      <w:pPr>
        <w:pStyle w:val="ListParagraph"/>
        <w:numPr>
          <w:ilvl w:val="0"/>
          <w:numId w:val="1"/>
        </w:numPr>
        <w:tabs>
          <w:tab w:val="left" w:pos="819"/>
          <w:tab w:val="left" w:pos="820"/>
        </w:tabs>
        <w:spacing w:before="42" w:line="273" w:lineRule="auto"/>
        <w:ind w:right="404"/>
        <w:rPr>
          <w:sz w:val="24"/>
        </w:rPr>
      </w:pPr>
      <w:r w:rsidRPr="001932CC">
        <w:rPr>
          <w:sz w:val="24"/>
        </w:rPr>
        <w:t xml:space="preserve">Ensuring end to end management of the Centre (training facility and hostel) within the overall plan for the Academy </w:t>
      </w:r>
    </w:p>
    <w:p w:rsidR="001932CC" w:rsidRPr="001932CC" w:rsidRDefault="001932CC" w:rsidP="001932CC">
      <w:pPr>
        <w:pStyle w:val="ListParagraph"/>
        <w:numPr>
          <w:ilvl w:val="0"/>
          <w:numId w:val="1"/>
        </w:numPr>
        <w:tabs>
          <w:tab w:val="left" w:pos="819"/>
          <w:tab w:val="left" w:pos="820"/>
        </w:tabs>
        <w:spacing w:before="42" w:line="273" w:lineRule="auto"/>
        <w:ind w:right="404"/>
        <w:rPr>
          <w:sz w:val="24"/>
        </w:rPr>
      </w:pPr>
      <w:r w:rsidRPr="001932CC">
        <w:rPr>
          <w:sz w:val="24"/>
        </w:rPr>
        <w:t xml:space="preserve">Establishing and maintaining relationships with internal (ICICI </w:t>
      </w:r>
      <w:proofErr w:type="gramStart"/>
      <w:r w:rsidRPr="001932CC">
        <w:rPr>
          <w:sz w:val="24"/>
        </w:rPr>
        <w:t>Group)  and</w:t>
      </w:r>
      <w:proofErr w:type="gramEnd"/>
      <w:r w:rsidRPr="001932CC">
        <w:rPr>
          <w:sz w:val="24"/>
        </w:rPr>
        <w:t xml:space="preserve"> external stakeholders ( Industry Partners , Government bodies , NGO, Recruitment Partners and other local bodies )</w:t>
      </w:r>
    </w:p>
    <w:p w:rsidR="001932CC" w:rsidRPr="001932CC" w:rsidRDefault="001932CC" w:rsidP="001932CC">
      <w:pPr>
        <w:pStyle w:val="ListParagraph"/>
        <w:numPr>
          <w:ilvl w:val="0"/>
          <w:numId w:val="1"/>
        </w:numPr>
        <w:tabs>
          <w:tab w:val="left" w:pos="819"/>
          <w:tab w:val="left" w:pos="820"/>
        </w:tabs>
        <w:spacing w:before="42" w:line="273" w:lineRule="auto"/>
        <w:ind w:right="404"/>
        <w:rPr>
          <w:sz w:val="24"/>
        </w:rPr>
      </w:pPr>
      <w:r w:rsidRPr="001932CC">
        <w:rPr>
          <w:sz w:val="24"/>
        </w:rPr>
        <w:t>Ensure updated sourcing collaterals are available at the required times in adequate numbers</w:t>
      </w:r>
    </w:p>
    <w:p w:rsidR="001932CC" w:rsidRPr="001932CC" w:rsidRDefault="001932CC" w:rsidP="001932CC">
      <w:pPr>
        <w:pStyle w:val="ListParagraph"/>
        <w:numPr>
          <w:ilvl w:val="0"/>
          <w:numId w:val="1"/>
        </w:numPr>
        <w:tabs>
          <w:tab w:val="left" w:pos="819"/>
          <w:tab w:val="left" w:pos="820"/>
        </w:tabs>
        <w:spacing w:before="42" w:line="273" w:lineRule="auto"/>
        <w:ind w:right="404"/>
        <w:rPr>
          <w:sz w:val="24"/>
        </w:rPr>
      </w:pPr>
      <w:r w:rsidRPr="001932CC">
        <w:rPr>
          <w:sz w:val="24"/>
        </w:rPr>
        <w:t xml:space="preserve">Ensuring compliance with all statutory &amp; regulatory requirements </w:t>
      </w:r>
    </w:p>
    <w:p w:rsidR="001932CC" w:rsidRPr="001932CC" w:rsidRDefault="001932CC" w:rsidP="001932CC">
      <w:pPr>
        <w:pStyle w:val="ListParagraph"/>
        <w:numPr>
          <w:ilvl w:val="0"/>
          <w:numId w:val="1"/>
        </w:numPr>
        <w:tabs>
          <w:tab w:val="left" w:pos="819"/>
          <w:tab w:val="left" w:pos="820"/>
        </w:tabs>
        <w:spacing w:before="42" w:line="273" w:lineRule="auto"/>
        <w:ind w:right="404"/>
        <w:rPr>
          <w:sz w:val="24"/>
        </w:rPr>
      </w:pPr>
      <w:r w:rsidRPr="001932CC">
        <w:rPr>
          <w:sz w:val="24"/>
        </w:rPr>
        <w:t>Drawing budgets for the Centre and operating within the budgets</w:t>
      </w:r>
    </w:p>
    <w:p w:rsidR="001932CC" w:rsidRPr="001932CC" w:rsidRDefault="001932CC" w:rsidP="001932CC">
      <w:pPr>
        <w:pStyle w:val="ListParagraph"/>
        <w:numPr>
          <w:ilvl w:val="0"/>
          <w:numId w:val="1"/>
        </w:numPr>
        <w:tabs>
          <w:tab w:val="left" w:pos="819"/>
          <w:tab w:val="left" w:pos="820"/>
        </w:tabs>
        <w:spacing w:before="42" w:line="273" w:lineRule="auto"/>
        <w:ind w:right="404"/>
        <w:rPr>
          <w:sz w:val="24"/>
        </w:rPr>
      </w:pPr>
      <w:r w:rsidRPr="001932CC">
        <w:rPr>
          <w:sz w:val="24"/>
        </w:rPr>
        <w:t>Establish performance targets and the criteria used to assess training effectiveness and development</w:t>
      </w:r>
    </w:p>
    <w:p w:rsidR="001932CC" w:rsidRPr="001932CC" w:rsidRDefault="001932CC" w:rsidP="001932CC">
      <w:pPr>
        <w:pStyle w:val="ListParagraph"/>
        <w:numPr>
          <w:ilvl w:val="0"/>
          <w:numId w:val="1"/>
        </w:numPr>
        <w:tabs>
          <w:tab w:val="left" w:pos="819"/>
          <w:tab w:val="left" w:pos="820"/>
        </w:tabs>
        <w:spacing w:before="42" w:line="273" w:lineRule="auto"/>
        <w:ind w:right="404"/>
        <w:rPr>
          <w:sz w:val="24"/>
        </w:rPr>
      </w:pPr>
      <w:r w:rsidRPr="001932CC">
        <w:rPr>
          <w:sz w:val="24"/>
        </w:rPr>
        <w:t>Constant exploration of new channels for sourcing and placements</w:t>
      </w:r>
    </w:p>
    <w:p w:rsidR="001932CC" w:rsidRPr="001932CC" w:rsidRDefault="001932CC" w:rsidP="001932CC">
      <w:pPr>
        <w:pStyle w:val="ListParagraph"/>
        <w:numPr>
          <w:ilvl w:val="0"/>
          <w:numId w:val="1"/>
        </w:numPr>
        <w:tabs>
          <w:tab w:val="left" w:pos="819"/>
          <w:tab w:val="left" w:pos="820"/>
        </w:tabs>
        <w:spacing w:before="42" w:line="273" w:lineRule="auto"/>
        <w:ind w:right="404"/>
        <w:rPr>
          <w:sz w:val="24"/>
        </w:rPr>
      </w:pPr>
      <w:r w:rsidRPr="001932CC">
        <w:rPr>
          <w:sz w:val="24"/>
        </w:rPr>
        <w:t xml:space="preserve">Placement of candidates in coordination with the Central Placement team. </w:t>
      </w:r>
    </w:p>
    <w:p w:rsidR="001932CC" w:rsidRPr="001932CC" w:rsidRDefault="001932CC" w:rsidP="001932CC">
      <w:pPr>
        <w:pStyle w:val="ListParagraph"/>
        <w:numPr>
          <w:ilvl w:val="0"/>
          <w:numId w:val="1"/>
        </w:numPr>
        <w:tabs>
          <w:tab w:val="left" w:pos="819"/>
          <w:tab w:val="left" w:pos="820"/>
        </w:tabs>
        <w:spacing w:before="42" w:line="273" w:lineRule="auto"/>
        <w:ind w:right="404"/>
        <w:rPr>
          <w:sz w:val="24"/>
        </w:rPr>
      </w:pPr>
      <w:r w:rsidRPr="001932CC">
        <w:rPr>
          <w:sz w:val="24"/>
        </w:rPr>
        <w:t>Maintenance of admin and assessment records</w:t>
      </w:r>
    </w:p>
    <w:p w:rsidR="001932CC" w:rsidRPr="001932CC" w:rsidRDefault="001932CC" w:rsidP="001932CC">
      <w:pPr>
        <w:pStyle w:val="ListParagraph"/>
        <w:numPr>
          <w:ilvl w:val="0"/>
          <w:numId w:val="1"/>
        </w:numPr>
        <w:tabs>
          <w:tab w:val="left" w:pos="819"/>
          <w:tab w:val="left" w:pos="820"/>
        </w:tabs>
        <w:spacing w:before="42" w:line="273" w:lineRule="auto"/>
        <w:ind w:right="404"/>
        <w:rPr>
          <w:sz w:val="24"/>
        </w:rPr>
      </w:pPr>
      <w:r w:rsidRPr="001932CC">
        <w:rPr>
          <w:sz w:val="24"/>
        </w:rPr>
        <w:t>Administration of all aspects of attendance monitoring</w:t>
      </w:r>
    </w:p>
    <w:p w:rsidR="00E92E14" w:rsidRPr="008F3481" w:rsidRDefault="001932CC" w:rsidP="008F3481">
      <w:pPr>
        <w:pStyle w:val="ListParagraph"/>
        <w:numPr>
          <w:ilvl w:val="0"/>
          <w:numId w:val="1"/>
        </w:numPr>
        <w:tabs>
          <w:tab w:val="left" w:pos="819"/>
          <w:tab w:val="left" w:pos="820"/>
        </w:tabs>
        <w:spacing w:before="42" w:line="273" w:lineRule="auto"/>
        <w:ind w:right="404"/>
        <w:rPr>
          <w:sz w:val="24"/>
        </w:rPr>
      </w:pPr>
      <w:r w:rsidRPr="001932CC">
        <w:rPr>
          <w:sz w:val="24"/>
        </w:rPr>
        <w:t xml:space="preserve">Any other tasks that may be assigned by the Reporting Heads. </w:t>
      </w:r>
    </w:p>
    <w:p w:rsidR="007F5F44" w:rsidRDefault="007F5F44">
      <w:pPr>
        <w:pStyle w:val="BodyText"/>
        <w:spacing w:before="11"/>
        <w:ind w:left="0" w:firstLine="0"/>
        <w:rPr>
          <w:sz w:val="31"/>
        </w:rPr>
      </w:pPr>
    </w:p>
    <w:p w:rsidR="009A5181" w:rsidRDefault="0070215D">
      <w:pPr>
        <w:pStyle w:val="Heading1"/>
        <w:spacing w:before="1"/>
      </w:pPr>
      <w:r>
        <w:rPr>
          <w:w w:val="110"/>
        </w:rPr>
        <w:t>How to Apply</w:t>
      </w:r>
    </w:p>
    <w:p w:rsidR="009A5181" w:rsidRDefault="009A5181">
      <w:pPr>
        <w:pStyle w:val="BodyText"/>
        <w:spacing w:before="3"/>
        <w:ind w:left="0" w:firstLine="0"/>
        <w:rPr>
          <w:rFonts w:ascii="Times New Roman"/>
          <w:b/>
          <w:sz w:val="32"/>
        </w:rPr>
      </w:pPr>
    </w:p>
    <w:p w:rsidR="00AF7DD5" w:rsidRDefault="00AF7DD5" w:rsidP="00AF7DD5">
      <w:pPr>
        <w:pStyle w:val="BodyText"/>
        <w:spacing w:before="0"/>
        <w:ind w:left="100" w:firstLine="0"/>
      </w:pPr>
      <w:r>
        <w:t xml:space="preserve">You may apply at </w:t>
      </w:r>
      <w:hyperlink r:id="rId7" w:history="1">
        <w:r w:rsidRPr="00AB13DE">
          <w:rPr>
            <w:rStyle w:val="Hyperlink"/>
            <w:b/>
          </w:rPr>
          <w:t>https://icicifoundation.org/careers/</w:t>
        </w:r>
      </w:hyperlink>
      <w:r>
        <w:rPr>
          <w:b/>
        </w:rPr>
        <w:t xml:space="preserve"> </w:t>
      </w:r>
      <w:r w:rsidRPr="00534A40">
        <w:rPr>
          <w:szCs w:val="22"/>
        </w:rPr>
        <w:t xml:space="preserve">or </w:t>
      </w:r>
      <w:r w:rsidR="007D4BE8">
        <w:rPr>
          <w:szCs w:val="22"/>
        </w:rPr>
        <w:t>email</w:t>
      </w:r>
      <w:bookmarkStart w:id="0" w:name="_GoBack"/>
      <w:bookmarkEnd w:id="0"/>
      <w:r w:rsidR="00D83EDC">
        <w:rPr>
          <w:szCs w:val="22"/>
        </w:rPr>
        <w:t xml:space="preserve"> your</w:t>
      </w:r>
      <w:r w:rsidRPr="00534A40">
        <w:rPr>
          <w:szCs w:val="22"/>
        </w:rPr>
        <w:t xml:space="preserve"> updated resume to</w:t>
      </w:r>
      <w:r>
        <w:rPr>
          <w:b/>
        </w:rPr>
        <w:t xml:space="preserve"> </w:t>
      </w:r>
      <w:r>
        <w:rPr>
          <w:color w:val="1154CC"/>
          <w:u w:val="single" w:color="1154CC"/>
        </w:rPr>
        <w:t>careers@icicifoundation.org</w:t>
      </w:r>
    </w:p>
    <w:p w:rsidR="00AF7DD5" w:rsidRDefault="00AF7DD5" w:rsidP="00AF7DD5">
      <w:pPr>
        <w:pStyle w:val="BodyText"/>
        <w:spacing w:before="11"/>
        <w:ind w:left="0" w:firstLine="0"/>
        <w:rPr>
          <w:sz w:val="30"/>
        </w:rPr>
      </w:pPr>
    </w:p>
    <w:p w:rsidR="00AF7DD5" w:rsidRDefault="00AF7DD5" w:rsidP="00AF7DD5">
      <w:pPr>
        <w:pStyle w:val="BodyText"/>
        <w:spacing w:before="0"/>
        <w:ind w:left="100" w:firstLine="0"/>
      </w:pPr>
      <w:r>
        <w:t>For any queries, you may write to us at</w:t>
      </w:r>
      <w:r>
        <w:rPr>
          <w:color w:val="1154CC"/>
          <w:u w:val="single" w:color="1154CC"/>
        </w:rPr>
        <w:t xml:space="preserve"> careers@icicifoundation.org</w:t>
      </w:r>
    </w:p>
    <w:p w:rsidR="009A5181" w:rsidRDefault="009A5181" w:rsidP="00AF7DD5">
      <w:pPr>
        <w:pStyle w:val="BodyText"/>
        <w:spacing w:before="0"/>
        <w:ind w:left="100" w:firstLine="0"/>
      </w:pPr>
    </w:p>
    <w:sectPr w:rsidR="009A5181" w:rsidSect="009049FF">
      <w:headerReference w:type="default" r:id="rId8"/>
      <w:type w:val="continuous"/>
      <w:pgSz w:w="12240" w:h="15840"/>
      <w:pgMar w:top="2040" w:right="1300" w:bottom="280" w:left="1340" w:header="75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ED6" w:rsidRDefault="001C1ED6">
      <w:r>
        <w:separator/>
      </w:r>
    </w:p>
  </w:endnote>
  <w:endnote w:type="continuationSeparator" w:id="0">
    <w:p w:rsidR="001C1ED6" w:rsidRDefault="001C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ED6" w:rsidRDefault="001C1ED6">
      <w:r>
        <w:separator/>
      </w:r>
    </w:p>
  </w:footnote>
  <w:footnote w:type="continuationSeparator" w:id="0">
    <w:p w:rsidR="001C1ED6" w:rsidRDefault="001C1E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181" w:rsidRDefault="009B3E2C">
    <w:pPr>
      <w:pStyle w:val="BodyText"/>
      <w:spacing w:before="0" w:line="14" w:lineRule="auto"/>
      <w:ind w:left="0" w:firstLine="0"/>
      <w:rPr>
        <w:sz w:val="20"/>
      </w:rPr>
    </w:pPr>
    <w:r w:rsidRPr="004442EF">
      <w:rPr>
        <w:noProof/>
      </w:rPr>
      <w:drawing>
        <wp:anchor distT="0" distB="0" distL="114300" distR="114300" simplePos="0" relativeHeight="251659264" behindDoc="0" locked="0" layoutInCell="1" allowOverlap="1">
          <wp:simplePos x="0" y="0"/>
          <wp:positionH relativeFrom="column">
            <wp:posOffset>-3175</wp:posOffset>
          </wp:positionH>
          <wp:positionV relativeFrom="paragraph">
            <wp:posOffset>-142875</wp:posOffset>
          </wp:positionV>
          <wp:extent cx="3385185" cy="647676"/>
          <wp:effectExtent l="0" t="0" r="0" b="0"/>
          <wp:wrapSquare wrapText="bothSides"/>
          <wp:docPr id="3" name="Picture 3" descr="IFIG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FIG logo.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85185" cy="64767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0B1"/>
    <w:multiLevelType w:val="hybridMultilevel"/>
    <w:tmpl w:val="2856C4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96450"/>
    <w:multiLevelType w:val="hybridMultilevel"/>
    <w:tmpl w:val="1A1C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C56CA"/>
    <w:multiLevelType w:val="hybridMultilevel"/>
    <w:tmpl w:val="E9725030"/>
    <w:lvl w:ilvl="0" w:tplc="08090001">
      <w:start w:val="1"/>
      <w:numFmt w:val="bullet"/>
      <w:lvlText w:val=""/>
      <w:lvlJc w:val="left"/>
      <w:pPr>
        <w:tabs>
          <w:tab w:val="num" w:pos="716"/>
        </w:tabs>
        <w:ind w:left="716" w:hanging="360"/>
      </w:pPr>
      <w:rPr>
        <w:rFonts w:ascii="Symbol" w:hAnsi="Symbol" w:hint="default"/>
      </w:rPr>
    </w:lvl>
    <w:lvl w:ilvl="1" w:tplc="5A4CAB0E">
      <w:start w:val="1"/>
      <w:numFmt w:val="bullet"/>
      <w:lvlText w:val=""/>
      <w:lvlJc w:val="left"/>
      <w:pPr>
        <w:tabs>
          <w:tab w:val="num" w:pos="1436"/>
        </w:tabs>
        <w:ind w:left="1436" w:hanging="360"/>
      </w:pPr>
      <w:rPr>
        <w:rFonts w:ascii="Symbol" w:hAnsi="Symbol" w:hint="default"/>
        <w:color w:val="auto"/>
      </w:rPr>
    </w:lvl>
    <w:lvl w:ilvl="2" w:tplc="08090005">
      <w:start w:val="1"/>
      <w:numFmt w:val="bullet"/>
      <w:lvlText w:val=""/>
      <w:lvlJc w:val="left"/>
      <w:pPr>
        <w:tabs>
          <w:tab w:val="num" w:pos="2156"/>
        </w:tabs>
        <w:ind w:left="2156" w:hanging="360"/>
      </w:pPr>
      <w:rPr>
        <w:rFonts w:ascii="Wingdings" w:hAnsi="Wingdings" w:hint="default"/>
      </w:rPr>
    </w:lvl>
    <w:lvl w:ilvl="3" w:tplc="08090001" w:tentative="1">
      <w:start w:val="1"/>
      <w:numFmt w:val="bullet"/>
      <w:lvlText w:val=""/>
      <w:lvlJc w:val="left"/>
      <w:pPr>
        <w:tabs>
          <w:tab w:val="num" w:pos="2876"/>
        </w:tabs>
        <w:ind w:left="2876" w:hanging="360"/>
      </w:pPr>
      <w:rPr>
        <w:rFonts w:ascii="Symbol" w:hAnsi="Symbol" w:hint="default"/>
      </w:rPr>
    </w:lvl>
    <w:lvl w:ilvl="4" w:tplc="08090003" w:tentative="1">
      <w:start w:val="1"/>
      <w:numFmt w:val="bullet"/>
      <w:lvlText w:val="o"/>
      <w:lvlJc w:val="left"/>
      <w:pPr>
        <w:tabs>
          <w:tab w:val="num" w:pos="3596"/>
        </w:tabs>
        <w:ind w:left="3596" w:hanging="360"/>
      </w:pPr>
      <w:rPr>
        <w:rFonts w:ascii="Courier New" w:hAnsi="Courier New" w:hint="default"/>
      </w:rPr>
    </w:lvl>
    <w:lvl w:ilvl="5" w:tplc="08090005" w:tentative="1">
      <w:start w:val="1"/>
      <w:numFmt w:val="bullet"/>
      <w:lvlText w:val=""/>
      <w:lvlJc w:val="left"/>
      <w:pPr>
        <w:tabs>
          <w:tab w:val="num" w:pos="4316"/>
        </w:tabs>
        <w:ind w:left="4316" w:hanging="360"/>
      </w:pPr>
      <w:rPr>
        <w:rFonts w:ascii="Wingdings" w:hAnsi="Wingdings" w:hint="default"/>
      </w:rPr>
    </w:lvl>
    <w:lvl w:ilvl="6" w:tplc="08090001" w:tentative="1">
      <w:start w:val="1"/>
      <w:numFmt w:val="bullet"/>
      <w:lvlText w:val=""/>
      <w:lvlJc w:val="left"/>
      <w:pPr>
        <w:tabs>
          <w:tab w:val="num" w:pos="5036"/>
        </w:tabs>
        <w:ind w:left="5036" w:hanging="360"/>
      </w:pPr>
      <w:rPr>
        <w:rFonts w:ascii="Symbol" w:hAnsi="Symbol" w:hint="default"/>
      </w:rPr>
    </w:lvl>
    <w:lvl w:ilvl="7" w:tplc="08090003" w:tentative="1">
      <w:start w:val="1"/>
      <w:numFmt w:val="bullet"/>
      <w:lvlText w:val="o"/>
      <w:lvlJc w:val="left"/>
      <w:pPr>
        <w:tabs>
          <w:tab w:val="num" w:pos="5756"/>
        </w:tabs>
        <w:ind w:left="5756" w:hanging="360"/>
      </w:pPr>
      <w:rPr>
        <w:rFonts w:ascii="Courier New" w:hAnsi="Courier New" w:hint="default"/>
      </w:rPr>
    </w:lvl>
    <w:lvl w:ilvl="8" w:tplc="08090005" w:tentative="1">
      <w:start w:val="1"/>
      <w:numFmt w:val="bullet"/>
      <w:lvlText w:val=""/>
      <w:lvlJc w:val="left"/>
      <w:pPr>
        <w:tabs>
          <w:tab w:val="num" w:pos="6476"/>
        </w:tabs>
        <w:ind w:left="6476" w:hanging="360"/>
      </w:pPr>
      <w:rPr>
        <w:rFonts w:ascii="Wingdings" w:hAnsi="Wingdings" w:hint="default"/>
      </w:rPr>
    </w:lvl>
  </w:abstractNum>
  <w:abstractNum w:abstractNumId="3" w15:restartNumberingAfterBreak="0">
    <w:nsid w:val="59B535D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6EF86A5E"/>
    <w:multiLevelType w:val="hybridMultilevel"/>
    <w:tmpl w:val="E6143A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C92BD5"/>
    <w:multiLevelType w:val="hybridMultilevel"/>
    <w:tmpl w:val="79842768"/>
    <w:lvl w:ilvl="0" w:tplc="20662B60">
      <w:numFmt w:val="bullet"/>
      <w:lvlText w:val="●"/>
      <w:lvlJc w:val="left"/>
      <w:pPr>
        <w:ind w:left="820" w:hanging="360"/>
      </w:pPr>
      <w:rPr>
        <w:rFonts w:hint="default"/>
        <w:spacing w:val="-7"/>
        <w:w w:val="87"/>
        <w:lang w:val="en-US" w:eastAsia="en-US" w:bidi="ar-SA"/>
      </w:rPr>
    </w:lvl>
    <w:lvl w:ilvl="1" w:tplc="7CEE2490">
      <w:numFmt w:val="bullet"/>
      <w:lvlText w:val="•"/>
      <w:lvlJc w:val="left"/>
      <w:pPr>
        <w:ind w:left="1698" w:hanging="360"/>
      </w:pPr>
      <w:rPr>
        <w:rFonts w:hint="default"/>
        <w:lang w:val="en-US" w:eastAsia="en-US" w:bidi="ar-SA"/>
      </w:rPr>
    </w:lvl>
    <w:lvl w:ilvl="2" w:tplc="28B4FB2A">
      <w:numFmt w:val="bullet"/>
      <w:lvlText w:val="•"/>
      <w:lvlJc w:val="left"/>
      <w:pPr>
        <w:ind w:left="2576" w:hanging="360"/>
      </w:pPr>
      <w:rPr>
        <w:rFonts w:hint="default"/>
        <w:lang w:val="en-US" w:eastAsia="en-US" w:bidi="ar-SA"/>
      </w:rPr>
    </w:lvl>
    <w:lvl w:ilvl="3" w:tplc="2B2EFF1E">
      <w:numFmt w:val="bullet"/>
      <w:lvlText w:val="•"/>
      <w:lvlJc w:val="left"/>
      <w:pPr>
        <w:ind w:left="3454" w:hanging="360"/>
      </w:pPr>
      <w:rPr>
        <w:rFonts w:hint="default"/>
        <w:lang w:val="en-US" w:eastAsia="en-US" w:bidi="ar-SA"/>
      </w:rPr>
    </w:lvl>
    <w:lvl w:ilvl="4" w:tplc="C5D4DF8E">
      <w:numFmt w:val="bullet"/>
      <w:lvlText w:val="•"/>
      <w:lvlJc w:val="left"/>
      <w:pPr>
        <w:ind w:left="4332" w:hanging="360"/>
      </w:pPr>
      <w:rPr>
        <w:rFonts w:hint="default"/>
        <w:lang w:val="en-US" w:eastAsia="en-US" w:bidi="ar-SA"/>
      </w:rPr>
    </w:lvl>
    <w:lvl w:ilvl="5" w:tplc="F906F326">
      <w:numFmt w:val="bullet"/>
      <w:lvlText w:val="•"/>
      <w:lvlJc w:val="left"/>
      <w:pPr>
        <w:ind w:left="5210" w:hanging="360"/>
      </w:pPr>
      <w:rPr>
        <w:rFonts w:hint="default"/>
        <w:lang w:val="en-US" w:eastAsia="en-US" w:bidi="ar-SA"/>
      </w:rPr>
    </w:lvl>
    <w:lvl w:ilvl="6" w:tplc="A45A8DF8">
      <w:numFmt w:val="bullet"/>
      <w:lvlText w:val="•"/>
      <w:lvlJc w:val="left"/>
      <w:pPr>
        <w:ind w:left="6088" w:hanging="360"/>
      </w:pPr>
      <w:rPr>
        <w:rFonts w:hint="default"/>
        <w:lang w:val="en-US" w:eastAsia="en-US" w:bidi="ar-SA"/>
      </w:rPr>
    </w:lvl>
    <w:lvl w:ilvl="7" w:tplc="EF74D330">
      <w:numFmt w:val="bullet"/>
      <w:lvlText w:val="•"/>
      <w:lvlJc w:val="left"/>
      <w:pPr>
        <w:ind w:left="6966" w:hanging="360"/>
      </w:pPr>
      <w:rPr>
        <w:rFonts w:hint="default"/>
        <w:lang w:val="en-US" w:eastAsia="en-US" w:bidi="ar-SA"/>
      </w:rPr>
    </w:lvl>
    <w:lvl w:ilvl="8" w:tplc="8FD2CE6E">
      <w:numFmt w:val="bullet"/>
      <w:lvlText w:val="•"/>
      <w:lvlJc w:val="left"/>
      <w:pPr>
        <w:ind w:left="7844" w:hanging="360"/>
      </w:pPr>
      <w:rPr>
        <w:rFonts w:hint="default"/>
        <w:lang w:val="en-US" w:eastAsia="en-US" w:bidi="ar-SA"/>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A5181"/>
    <w:rsid w:val="00006F8E"/>
    <w:rsid w:val="000275B2"/>
    <w:rsid w:val="00067FDE"/>
    <w:rsid w:val="000B05CE"/>
    <w:rsid w:val="00116CAC"/>
    <w:rsid w:val="001562B8"/>
    <w:rsid w:val="00187085"/>
    <w:rsid w:val="001932CC"/>
    <w:rsid w:val="001C1ED6"/>
    <w:rsid w:val="002D0DE7"/>
    <w:rsid w:val="003849DD"/>
    <w:rsid w:val="00463178"/>
    <w:rsid w:val="004B3064"/>
    <w:rsid w:val="004F4CDA"/>
    <w:rsid w:val="005C2267"/>
    <w:rsid w:val="005C289A"/>
    <w:rsid w:val="006259E5"/>
    <w:rsid w:val="006921C2"/>
    <w:rsid w:val="0070215D"/>
    <w:rsid w:val="007829B6"/>
    <w:rsid w:val="007D4BE8"/>
    <w:rsid w:val="007F5F44"/>
    <w:rsid w:val="008C1F2D"/>
    <w:rsid w:val="008F3481"/>
    <w:rsid w:val="009049FF"/>
    <w:rsid w:val="009A5181"/>
    <w:rsid w:val="009B3E2C"/>
    <w:rsid w:val="009D7DBD"/>
    <w:rsid w:val="00A3313E"/>
    <w:rsid w:val="00A66B7E"/>
    <w:rsid w:val="00AA16D1"/>
    <w:rsid w:val="00AB22A3"/>
    <w:rsid w:val="00AF7DD5"/>
    <w:rsid w:val="00B701D8"/>
    <w:rsid w:val="00C91811"/>
    <w:rsid w:val="00C95C8B"/>
    <w:rsid w:val="00CB7BEA"/>
    <w:rsid w:val="00CD5DBC"/>
    <w:rsid w:val="00D83EDC"/>
    <w:rsid w:val="00DD68A3"/>
    <w:rsid w:val="00DF4F28"/>
    <w:rsid w:val="00E310E0"/>
    <w:rsid w:val="00E34B3F"/>
    <w:rsid w:val="00E92E14"/>
    <w:rsid w:val="00ED3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9C9CD"/>
  <w15:docId w15:val="{7E6A1D76-6428-4CBB-B645-429378B5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w:eastAsia="Century" w:hAnsi="Century" w:cs="Century"/>
    </w:rPr>
  </w:style>
  <w:style w:type="paragraph" w:styleId="Heading1">
    <w:name w:val="heading 1"/>
    <w:basedOn w:val="Normal"/>
    <w:uiPriority w:val="1"/>
    <w:qFormat/>
    <w:pPr>
      <w:ind w:left="100"/>
      <w:outlineLvl w:val="0"/>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9049F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820" w:hanging="360"/>
    </w:pPr>
    <w:rPr>
      <w:sz w:val="24"/>
      <w:szCs w:val="24"/>
    </w:rPr>
  </w:style>
  <w:style w:type="paragraph" w:styleId="Title">
    <w:name w:val="Title"/>
    <w:basedOn w:val="Normal"/>
    <w:uiPriority w:val="1"/>
    <w:qFormat/>
    <w:pPr>
      <w:spacing w:before="135"/>
      <w:ind w:left="1740" w:right="1801"/>
      <w:jc w:val="center"/>
    </w:pPr>
    <w:rPr>
      <w:rFonts w:ascii="Times New Roman" w:eastAsia="Times New Roman" w:hAnsi="Times New Roman" w:cs="Times New Roman"/>
      <w:b/>
      <w:bCs/>
      <w:sz w:val="28"/>
      <w:szCs w:val="28"/>
    </w:rPr>
  </w:style>
  <w:style w:type="paragraph" w:styleId="ListParagraph">
    <w:name w:val="List Paragraph"/>
    <w:basedOn w:val="Normal"/>
    <w:uiPriority w:val="34"/>
    <w:qFormat/>
    <w:pPr>
      <w:spacing w:before="2"/>
      <w:ind w:left="820" w:hanging="360"/>
    </w:pPr>
  </w:style>
  <w:style w:type="paragraph" w:customStyle="1" w:styleId="TableParagraph">
    <w:name w:val="Table Paragraph"/>
    <w:basedOn w:val="Normal"/>
    <w:uiPriority w:val="1"/>
    <w:qFormat/>
    <w:pPr>
      <w:spacing w:before="106"/>
      <w:ind w:left="97"/>
    </w:pPr>
    <w:rPr>
      <w:rFonts w:ascii="Times New Roman" w:eastAsia="Times New Roman" w:hAnsi="Times New Roman" w:cs="Times New Roman"/>
    </w:rPr>
  </w:style>
  <w:style w:type="paragraph" w:styleId="Header">
    <w:name w:val="header"/>
    <w:basedOn w:val="Normal"/>
    <w:link w:val="HeaderChar"/>
    <w:uiPriority w:val="99"/>
    <w:unhideWhenUsed/>
    <w:rsid w:val="009B3E2C"/>
    <w:pPr>
      <w:tabs>
        <w:tab w:val="center" w:pos="4680"/>
        <w:tab w:val="right" w:pos="9360"/>
      </w:tabs>
    </w:pPr>
  </w:style>
  <w:style w:type="character" w:customStyle="1" w:styleId="HeaderChar">
    <w:name w:val="Header Char"/>
    <w:basedOn w:val="DefaultParagraphFont"/>
    <w:link w:val="Header"/>
    <w:uiPriority w:val="99"/>
    <w:rsid w:val="009B3E2C"/>
    <w:rPr>
      <w:rFonts w:ascii="Century" w:eastAsia="Century" w:hAnsi="Century" w:cs="Century"/>
    </w:rPr>
  </w:style>
  <w:style w:type="paragraph" w:styleId="Footer">
    <w:name w:val="footer"/>
    <w:basedOn w:val="Normal"/>
    <w:link w:val="FooterChar"/>
    <w:uiPriority w:val="99"/>
    <w:unhideWhenUsed/>
    <w:rsid w:val="009B3E2C"/>
    <w:pPr>
      <w:tabs>
        <w:tab w:val="center" w:pos="4680"/>
        <w:tab w:val="right" w:pos="9360"/>
      </w:tabs>
    </w:pPr>
  </w:style>
  <w:style w:type="character" w:customStyle="1" w:styleId="FooterChar">
    <w:name w:val="Footer Char"/>
    <w:basedOn w:val="DefaultParagraphFont"/>
    <w:link w:val="Footer"/>
    <w:uiPriority w:val="99"/>
    <w:rsid w:val="009B3E2C"/>
    <w:rPr>
      <w:rFonts w:ascii="Century" w:eastAsia="Century" w:hAnsi="Century" w:cs="Century"/>
    </w:rPr>
  </w:style>
  <w:style w:type="character" w:customStyle="1" w:styleId="Heading5Char">
    <w:name w:val="Heading 5 Char"/>
    <w:basedOn w:val="DefaultParagraphFont"/>
    <w:link w:val="Heading5"/>
    <w:uiPriority w:val="9"/>
    <w:semiHidden/>
    <w:rsid w:val="009049FF"/>
    <w:rPr>
      <w:rFonts w:asciiTheme="majorHAnsi" w:eastAsiaTheme="majorEastAsia" w:hAnsiTheme="majorHAnsi" w:cstheme="majorBidi"/>
      <w:color w:val="365F91" w:themeColor="accent1" w:themeShade="BF"/>
    </w:rPr>
  </w:style>
  <w:style w:type="paragraph" w:styleId="NormalWeb">
    <w:name w:val="Normal (Web)"/>
    <w:basedOn w:val="Normal"/>
    <w:unhideWhenUsed/>
    <w:rsid w:val="009049F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9049FF"/>
  </w:style>
  <w:style w:type="character" w:styleId="Hyperlink">
    <w:name w:val="Hyperlink"/>
    <w:basedOn w:val="DefaultParagraphFont"/>
    <w:uiPriority w:val="99"/>
    <w:unhideWhenUsed/>
    <w:rsid w:val="00AF7D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5547">
      <w:bodyDiv w:val="1"/>
      <w:marLeft w:val="0"/>
      <w:marRight w:val="0"/>
      <w:marTop w:val="0"/>
      <w:marBottom w:val="0"/>
      <w:divBdr>
        <w:top w:val="none" w:sz="0" w:space="0" w:color="auto"/>
        <w:left w:val="none" w:sz="0" w:space="0" w:color="auto"/>
        <w:bottom w:val="none" w:sz="0" w:space="0" w:color="auto"/>
        <w:right w:val="none" w:sz="0" w:space="0" w:color="auto"/>
      </w:divBdr>
    </w:div>
    <w:div w:id="982924623">
      <w:bodyDiv w:val="1"/>
      <w:marLeft w:val="0"/>
      <w:marRight w:val="0"/>
      <w:marTop w:val="0"/>
      <w:marBottom w:val="0"/>
      <w:divBdr>
        <w:top w:val="none" w:sz="0" w:space="0" w:color="auto"/>
        <w:left w:val="none" w:sz="0" w:space="0" w:color="auto"/>
        <w:bottom w:val="none" w:sz="0" w:space="0" w:color="auto"/>
        <w:right w:val="none" w:sz="0" w:space="0" w:color="auto"/>
      </w:divBdr>
    </w:div>
    <w:div w:id="1696030746">
      <w:bodyDiv w:val="1"/>
      <w:marLeft w:val="0"/>
      <w:marRight w:val="0"/>
      <w:marTop w:val="0"/>
      <w:marBottom w:val="0"/>
      <w:divBdr>
        <w:top w:val="none" w:sz="0" w:space="0" w:color="auto"/>
        <w:left w:val="none" w:sz="0" w:space="0" w:color="auto"/>
        <w:bottom w:val="none" w:sz="0" w:space="0" w:color="auto"/>
        <w:right w:val="none" w:sz="0" w:space="0" w:color="auto"/>
      </w:divBdr>
    </w:div>
    <w:div w:id="1748920578">
      <w:bodyDiv w:val="1"/>
      <w:marLeft w:val="0"/>
      <w:marRight w:val="0"/>
      <w:marTop w:val="0"/>
      <w:marBottom w:val="0"/>
      <w:divBdr>
        <w:top w:val="none" w:sz="0" w:space="0" w:color="auto"/>
        <w:left w:val="none" w:sz="0" w:space="0" w:color="auto"/>
        <w:bottom w:val="none" w:sz="0" w:space="0" w:color="auto"/>
        <w:right w:val="none" w:sz="0" w:space="0" w:color="auto"/>
      </w:divBdr>
    </w:div>
    <w:div w:id="1899903100">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icifoundation.org/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864</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46</cp:revision>
  <dcterms:created xsi:type="dcterms:W3CDTF">2020-10-06T15:12:00Z</dcterms:created>
  <dcterms:modified xsi:type="dcterms:W3CDTF">2022-03-01T10:42:00Z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2020-10-06T00:00:00Z</vt:filetime>
  </property>
  <property fmtid="{D5CDD505-2E9C-101B-9397-08002B2CF9AE}" pid="3" name="LastSaved">
    <vt:filetime>2020-10-06T00:00:00Z</vt:filetime>
  </property>
</Properties>
</file>